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3"/>
        <w:spacing w:before="280" w:after="280"/>
        <w:rPr>
          <w:b/>
          <w:bCs/>
          <w:u w:val="single"/>
        </w:rPr>
      </w:pPr>
      <w:r>
        <w:rPr>
          <w:rStyle w:val="Hyperlink"/>
          <w:b/>
          <w:bCs/>
          <w:color w:val="000000"/>
          <w:sz w:val="28"/>
          <w:szCs w:val="28"/>
          <w:u w:val="none"/>
        </w:rPr>
        <w:t>Вакансия на замещение должности ведущего научного сотрудника на 1,00 ставки отдела истории Поволжья и Приуралья ОСП «Институт истории им.Ш.Марджани АН РТ» (ИИ АН РТ - VAC 156858)</w:t>
      </w:r>
    </w:p>
    <w:p>
      <w:pPr>
        <w:pStyle w:val="Style13"/>
        <w:spacing w:before="0" w:after="0"/>
        <w:jc w:val="both"/>
        <w:rPr/>
      </w:pPr>
      <w:r>
        <w:rPr>
          <w:b/>
          <w:bCs/>
        </w:rPr>
        <w:t>1. Место и дата проведения конкурса</w:t>
      </w:r>
      <w:r>
        <w:rPr/>
        <w:t xml:space="preserve">. </w:t>
      </w:r>
    </w:p>
    <w:p>
      <w:pPr>
        <w:pStyle w:val="Style13"/>
        <w:spacing w:before="0" w:after="0"/>
        <w:jc w:val="both"/>
        <w:rPr>
          <w:b/>
          <w:bCs/>
        </w:rPr>
      </w:pPr>
      <w:r>
        <w:rPr/>
        <w:t xml:space="preserve">Конкурс проводится   </w:t>
      </w:r>
      <w:r>
        <w:rPr>
          <w:b/>
          <w:bCs/>
        </w:rPr>
        <w:t>16.09.2026 года</w:t>
      </w:r>
      <w:r>
        <w:rPr/>
        <w:t xml:space="preserve"> по адресу: г. Казань, ул. Баумана, 20, каб. 119. </w:t>
      </w:r>
    </w:p>
    <w:p>
      <w:pPr>
        <w:pStyle w:val="Style13"/>
        <w:spacing w:before="0" w:after="0"/>
        <w:jc w:val="both"/>
        <w:rPr/>
      </w:pPr>
      <w:r>
        <w:rPr>
          <w:b/>
          <w:bCs/>
        </w:rPr>
        <w:t xml:space="preserve">2. Дата начала и окончания приема заявок для участия в конкурсе: </w:t>
      </w:r>
    </w:p>
    <w:p>
      <w:pPr>
        <w:pStyle w:val="Style13"/>
        <w:spacing w:before="0" w:after="0"/>
        <w:jc w:val="both"/>
        <w:rPr/>
      </w:pPr>
      <w:r>
        <w:rPr/>
        <w:t xml:space="preserve">- начало приема: </w:t>
      </w:r>
      <w:r>
        <w:rPr>
          <w:b/>
          <w:bCs/>
        </w:rPr>
        <w:t>11.08.2026г.</w:t>
      </w:r>
    </w:p>
    <w:p>
      <w:pPr>
        <w:pStyle w:val="Style13"/>
        <w:spacing w:before="0" w:after="0"/>
        <w:jc w:val="both"/>
        <w:rPr/>
      </w:pPr>
      <w:r>
        <w:rPr/>
        <w:t xml:space="preserve">- окончание приема: </w:t>
      </w:r>
      <w:r>
        <w:rPr>
          <w:b/>
          <w:bCs/>
        </w:rPr>
        <w:t>11.09.2026г.</w:t>
      </w:r>
    </w:p>
    <w:p>
      <w:pPr>
        <w:pStyle w:val="Style13"/>
        <w:spacing w:before="0" w:after="0"/>
        <w:jc w:val="both"/>
        <w:rPr>
          <w:b/>
          <w:bCs/>
        </w:rPr>
      </w:pPr>
      <w:r>
        <w:rPr/>
        <w:t xml:space="preserve">Прием и регистрация заявок осуществляется в отделе кадрового обеспечения АН РТ по адресу: г. Казань, ул. Баумана, 20, тел. 292-70-57 </w:t>
      </w:r>
    </w:p>
    <w:p>
      <w:pPr>
        <w:pStyle w:val="Style13"/>
        <w:spacing w:before="0" w:after="0"/>
        <w:jc w:val="both"/>
        <w:rPr>
          <w:b/>
          <w:bCs/>
        </w:rPr>
      </w:pPr>
      <w:r>
        <w:rPr>
          <w:b/>
          <w:bCs/>
        </w:rPr>
      </w:r>
    </w:p>
    <w:p>
      <w:pPr>
        <w:pStyle w:val="Style13"/>
        <w:spacing w:before="0" w:after="0"/>
        <w:jc w:val="both"/>
        <w:rPr>
          <w:b/>
        </w:rPr>
      </w:pPr>
      <w:r>
        <w:rPr>
          <w:b/>
          <w:bCs/>
        </w:rPr>
        <w:t xml:space="preserve">3. КОНКУРС ОБЪЯВЛЯЕТСЯ НА ДОЛЖНОСТЬ ВЕДУЩЕГО НАУЧНОГО СОТРУДНИКА </w:t>
      </w:r>
      <w:r>
        <w:rPr>
          <w:b/>
          <w:szCs w:val="28"/>
        </w:rPr>
        <w:t xml:space="preserve">ОТДЕЛА ИСТОРИИ ПОВОЛЖЬЯ И ПРИУРАЛЬЯ </w:t>
      </w:r>
      <w:r>
        <w:rPr>
          <w:b/>
          <w:bCs/>
        </w:rPr>
        <w:t xml:space="preserve"> ИИ АН РТ НА 1,00 СТАВКИ </w:t>
      </w:r>
    </w:p>
    <w:p>
      <w:pPr>
        <w:pStyle w:val="Style13"/>
        <w:spacing w:before="0" w:after="0"/>
        <w:jc w:val="both"/>
        <w:rPr>
          <w:b/>
        </w:rPr>
      </w:pPr>
      <w:r>
        <w:rPr>
          <w:b/>
        </w:rPr>
      </w:r>
    </w:p>
    <w:p>
      <w:pPr>
        <w:pStyle w:val="Style13"/>
        <w:spacing w:before="0" w:after="0"/>
        <w:jc w:val="both"/>
        <w:rPr>
          <w:b/>
        </w:rPr>
      </w:pPr>
      <w:r>
        <w:rPr>
          <w:b/>
        </w:rPr>
        <w:t xml:space="preserve">Требования к квалификации: </w:t>
      </w:r>
    </w:p>
    <w:p>
      <w:pPr>
        <w:pStyle w:val="Normal"/>
        <w:rPr>
          <w:bCs/>
        </w:rPr>
      </w:pPr>
      <w:r>
        <w:rPr>
          <w:b/>
        </w:rPr>
        <w:t>Ведущий научный сотрудник:</w:t>
      </w:r>
      <w:r>
        <w:rPr/>
        <w:t xml:space="preserve"> </w:t>
      </w:r>
      <w:r>
        <w:rPr>
          <w:lang w:bidi="ru-RU"/>
        </w:rPr>
        <w:t>Ученая степень доктора наук. В исключительных случаях – кандидат наук со стажем научной и педагогической работы после присвоения учёной степени не менее 5 лет.</w:t>
      </w:r>
    </w:p>
    <w:p>
      <w:pPr>
        <w:pStyle w:val="Normal"/>
        <w:rPr>
          <w:bCs/>
        </w:rPr>
      </w:pPr>
      <w:r>
        <w:rPr>
          <w:bCs/>
        </w:rPr>
      </w:r>
    </w:p>
    <w:p>
      <w:pPr>
        <w:pStyle w:val="Normal"/>
        <w:rPr>
          <w:bCs/>
        </w:rPr>
      </w:pPr>
      <w:r>
        <w:rPr>
          <w:bCs/>
        </w:rPr>
        <w:t>Наличие за последние 5 лет:</w:t>
      </w:r>
    </w:p>
    <w:p>
      <w:pPr>
        <w:pStyle w:val="Normal"/>
        <w:rPr>
          <w:bCs/>
        </w:rPr>
      </w:pPr>
      <w:r>
        <w:rPr>
          <w:bCs/>
        </w:rPr>
        <w:t>- не менее 20 научных трудов (монографий, статей в рецензируемых журналах, научных сборниках и периодических научных изданиях, учебников или учебных пособий, патентов по результатам научной и научно-технической деятельности);</w:t>
      </w:r>
    </w:p>
    <w:p>
      <w:pPr>
        <w:pStyle w:val="Normal"/>
        <w:rPr>
          <w:bCs/>
        </w:rPr>
      </w:pPr>
      <w:r>
        <w:rPr>
          <w:bCs/>
        </w:rPr>
      </w:r>
    </w:p>
    <w:p>
      <w:pPr>
        <w:pStyle w:val="Normal"/>
        <w:rPr>
          <w:bCs/>
        </w:rPr>
      </w:pPr>
      <w:r>
        <w:rPr>
          <w:bCs/>
        </w:rPr>
        <w:t>- научных докладов, тезисов докладов на всероссийских, региональных, международных и зарубежных научных конференциях, симпозиумах и др. мероприятиях;</w:t>
      </w:r>
    </w:p>
    <w:p>
      <w:pPr>
        <w:pStyle w:val="Normal"/>
        <w:rPr>
          <w:bCs/>
        </w:rPr>
      </w:pPr>
      <w:r>
        <w:rPr>
          <w:bCs/>
        </w:rPr>
      </w:r>
    </w:p>
    <w:p>
      <w:pPr>
        <w:pStyle w:val="Normal"/>
        <w:rPr>
          <w:bCs/>
        </w:rPr>
      </w:pPr>
      <w:r>
        <w:rPr>
          <w:bCs/>
        </w:rPr>
        <w:t>- исследований по самостоятельным темам в институте, российским и международным программам (грантам), в том числе грантам, по республиканским научным контрактам (договорам, соглашениям);</w:t>
      </w:r>
    </w:p>
    <w:p>
      <w:pPr>
        <w:pStyle w:val="Normal"/>
        <w:rPr>
          <w:bCs/>
        </w:rPr>
      </w:pPr>
      <w:r>
        <w:rPr>
          <w:bCs/>
        </w:rPr>
      </w:r>
    </w:p>
    <w:p>
      <w:pPr>
        <w:pStyle w:val="Normal"/>
        <w:rPr>
          <w:bCs/>
        </w:rPr>
      </w:pPr>
      <w:r>
        <w:rPr>
          <w:bCs/>
        </w:rPr>
        <w:t>- цитируемости в базах реферативной информации в РИНЦ;</w:t>
      </w:r>
    </w:p>
    <w:p>
      <w:pPr>
        <w:pStyle w:val="Normal"/>
        <w:rPr>
          <w:bCs/>
        </w:rPr>
      </w:pPr>
      <w:r>
        <w:rPr>
          <w:bCs/>
        </w:rPr>
      </w:r>
    </w:p>
    <w:p>
      <w:pPr>
        <w:pStyle w:val="Normal"/>
        <w:rPr>
          <w:b/>
          <w:bCs/>
        </w:rPr>
      </w:pPr>
      <w:r>
        <w:rPr>
          <w:bCs/>
        </w:rPr>
        <w:t>-информационно-аналитических справок, экспертных заключений и иных аналогичных материалов, подготовленных для представления в вышестоящие структуры, органы власти.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  <w:color w:val="000000"/>
        </w:rPr>
      </w:pPr>
      <w:r>
        <w:rPr>
          <w:b/>
          <w:bCs/>
        </w:rPr>
        <w:t xml:space="preserve">Профессиональная сфера: </w:t>
      </w:r>
      <w:r>
        <w:rPr>
          <w:bCs/>
          <w:color w:val="000000"/>
          <w:lang w:val="tt-RU"/>
        </w:rPr>
        <w:t>Служилые татары Волго-Уралья в социальной и военно-политической системе Российского государства XVI – начало XVIII в.</w:t>
      </w:r>
    </w:p>
    <w:p>
      <w:pPr>
        <w:pStyle w:val="Normal"/>
        <w:rPr>
          <w:b/>
          <w:bCs/>
          <w:color w:val="000000"/>
        </w:rPr>
      </w:pPr>
      <w:r>
        <w:rPr>
          <w:b/>
          <w:bCs/>
          <w:color w:val="000000"/>
        </w:rPr>
      </w:r>
    </w:p>
    <w:p>
      <w:pPr>
        <w:pStyle w:val="Normal"/>
        <w:rPr>
          <w:b/>
        </w:rPr>
      </w:pPr>
      <w:r>
        <w:rPr>
          <w:b/>
          <w:bCs/>
        </w:rPr>
        <w:t xml:space="preserve">4.Задачи и критерии оценки: </w:t>
      </w:r>
    </w:p>
    <w:p>
      <w:pPr>
        <w:pStyle w:val="Normal"/>
        <w:rPr>
          <w:iCs/>
          <w:lang w:bidi="ru-RU"/>
        </w:rPr>
      </w:pPr>
      <w:r>
        <w:rPr>
          <w:b/>
        </w:rPr>
        <w:t xml:space="preserve">Задачи: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>В соответствии с научным направлением структурного подразделения и ежегодно утверждаемым планом научно-исследовательской работы работника в рамках государственного задания, государственных программ, грантов, внебюджетного финансирования: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осуществляет научное руководство проведением исследований по отдельным проблемам фундаментального и/или прикладного характера (темам, заданиям) науки и техники и возглавляет группу занятых ими работников, проводит в качестве исполнителя самостоятельные научные исследования;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разрабатывает научно-технические решения по наиболее сложным проблемам, методы проведения исследования, выбирает необходимые для этого средства; 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>обосновывает направления новых исследований и методы их выполнения, вносит предложения для включения в планы научно-исследовательских работ;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>организует составление программы работ, координирует деятельность соисполнителей при совместном их выполнении с другими учреждениями (организациями), обобщает полученные результаты;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>определяет сферу применения результатов научных исследований и организует практическую реализацию этих результатов;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>составляет отчеты (разделы отчета) по теме или ее разделу (этапу, заданию);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>публикует по итогам исследований монографии (разделы монографий), статьи в научных сборниках и рецензируемых научных периодических изданиях, в том числе – из перечня ВАК и/или базы Scopus/WoS;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>участвует и выступает с докладом на конференциях и других научных мероприятиях, проводимых в России и мире в соответствии с необходимостью и возможностями работодателя;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>осуществляет популяризаторскую и просветительскую работу по теме исследований в средствах массовой Информации, сети Интернет, лекционной работе.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>По заданиям руководства структурного подразделения и работодателя: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>участвует в подготовке к изданию научных трудов;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>участвует в научном рецензировании (подготовке отзывов) книг, научных статей, диссертаций и авторефератов диссертаций;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>участвует в подготовке информационно-аналитических докладов, справок, экспертных заключений и иных аналогичных материалов;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>участвует в подготовке конференций и других мероприятий.</w:t>
      </w:r>
    </w:p>
    <w:p>
      <w:pPr>
        <w:pStyle w:val="Normal"/>
        <w:rPr>
          <w:iCs/>
          <w:lang w:bidi="ru-RU"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 xml:space="preserve">осуществляет подготовку научных кадров, участвует в повышении их квалификации, а также в подготовке специалистов с высшим образованием и аспирантов (чтение лекций, руководство семинарами, научное руководство); </w:t>
      </w:r>
    </w:p>
    <w:p>
      <w:pPr>
        <w:pStyle w:val="Normal"/>
        <w:rPr>
          <w:b/>
        </w:rPr>
      </w:pPr>
      <w:r>
        <w:rPr>
          <w:iCs/>
          <w:lang w:bidi="ru-RU"/>
        </w:rPr>
        <w:t xml:space="preserve">– </w:t>
      </w:r>
      <w:r>
        <w:rPr>
          <w:iCs/>
          <w:lang w:bidi="ru-RU"/>
        </w:rPr>
        <w:t>участвует в работе ученых, квалификационных, научных советов, редакционных коллегий научных журналов работодателя и других научных учреждений.</w:t>
      </w:r>
    </w:p>
    <w:p>
      <w:pPr>
        <w:pStyle w:val="Style13"/>
        <w:spacing w:before="0" w:after="0"/>
        <w:jc w:val="both"/>
        <w:rPr>
          <w:b/>
          <w:bCs/>
        </w:rPr>
      </w:pPr>
      <w:r>
        <w:rPr>
          <w:b/>
        </w:rPr>
        <w:t>Критерии оценки:</w:t>
      </w:r>
      <w:r>
        <w:rPr/>
        <w:t xml:space="preserve"> опыт научной работы от 5 лет, научные исследования по самостоятельным темам. Наличие публикаций в изданиях, индексируемых в базах данных ВАК, РИНЦ. Владение компьютером: уверенный пользователь офисных программ.</w:t>
      </w:r>
    </w:p>
    <w:p>
      <w:pPr>
        <w:pStyle w:val="Style13"/>
        <w:spacing w:before="0" w:after="0"/>
        <w:jc w:val="both"/>
        <w:rPr/>
      </w:pPr>
      <w:r>
        <w:rPr>
          <w:b/>
          <w:bCs/>
        </w:rPr>
        <w:t xml:space="preserve">5. Условия трудового договора. </w:t>
      </w:r>
    </w:p>
    <w:p>
      <w:pPr>
        <w:pStyle w:val="Style13"/>
        <w:spacing w:before="0" w:after="0"/>
        <w:jc w:val="both"/>
        <w:rPr/>
      </w:pPr>
      <w:r>
        <w:rPr/>
        <w:t xml:space="preserve">С победителем конкурса заключается трудовой договор на определенный срок. Должностной оклад на 1 ставку: 30 910 руб/месяц. </w:t>
      </w:r>
    </w:p>
    <w:p>
      <w:pPr>
        <w:pStyle w:val="Style13"/>
        <w:spacing w:before="0" w:after="0"/>
        <w:jc w:val="both"/>
        <w:rPr>
          <w:b/>
          <w:bCs/>
        </w:rPr>
      </w:pPr>
      <w:r>
        <w:rPr/>
        <w:t xml:space="preserve">Предоставление служебного жилья, компенсация расходов за наем жилого помещения, проезда не предусматриваются. </w:t>
      </w:r>
    </w:p>
    <w:p>
      <w:pPr>
        <w:pStyle w:val="Style13"/>
        <w:spacing w:before="0" w:after="0"/>
        <w:jc w:val="both"/>
        <w:rPr/>
      </w:pPr>
      <w:r>
        <w:rPr>
          <w:b/>
          <w:bCs/>
        </w:rPr>
        <w:t xml:space="preserve">6. Для участия в конкурсе претендент предоставляет: </w:t>
      </w:r>
    </w:p>
    <w:p>
      <w:pPr>
        <w:pStyle w:val="Style13"/>
        <w:spacing w:before="0" w:after="0"/>
        <w:jc w:val="both"/>
        <w:rPr/>
      </w:pPr>
      <w:r>
        <w:rPr/>
        <w:t xml:space="preserve">- заявление на имя президента АН РТ; </w:t>
      </w:r>
    </w:p>
    <w:p>
      <w:pPr>
        <w:pStyle w:val="Style13"/>
        <w:spacing w:before="0" w:after="0"/>
        <w:jc w:val="both"/>
        <w:rPr/>
      </w:pPr>
      <w:r>
        <w:rPr/>
        <w:t xml:space="preserve">- заявку, содержащую: </w:t>
      </w:r>
    </w:p>
    <w:p>
      <w:pPr>
        <w:pStyle w:val="Style13"/>
        <w:spacing w:before="0" w:after="0"/>
        <w:jc w:val="both"/>
        <w:rPr/>
      </w:pPr>
      <w:r>
        <w:rPr/>
        <w:t xml:space="preserve">а) фамилию, имя и отчество претендента; </w:t>
      </w:r>
    </w:p>
    <w:p>
      <w:pPr>
        <w:pStyle w:val="Style13"/>
        <w:spacing w:before="0" w:after="0"/>
        <w:jc w:val="both"/>
        <w:rPr/>
      </w:pPr>
      <w:r>
        <w:rPr/>
        <w:t xml:space="preserve">б) дату рождения претендента; </w:t>
      </w:r>
    </w:p>
    <w:p>
      <w:pPr>
        <w:pStyle w:val="Style13"/>
        <w:spacing w:before="0" w:after="0"/>
        <w:jc w:val="both"/>
        <w:rPr/>
      </w:pPr>
      <w:r>
        <w:rPr/>
        <w:t xml:space="preserve">в) сведения о высшем образовании и квалификации, ученой степени (при наличии) и ученом звании (при наличии); </w:t>
      </w:r>
    </w:p>
    <w:p>
      <w:pPr>
        <w:pStyle w:val="Style13"/>
        <w:spacing w:before="0" w:after="0"/>
        <w:jc w:val="both"/>
        <w:rPr/>
      </w:pPr>
      <w:r>
        <w:rPr/>
        <w:t xml:space="preserve">г) сведения о стаже и опыте работы; </w:t>
      </w:r>
    </w:p>
    <w:p>
      <w:pPr>
        <w:pStyle w:val="Style13"/>
        <w:spacing w:before="0" w:after="0"/>
        <w:jc w:val="both"/>
        <w:rPr/>
      </w:pPr>
      <w:r>
        <w:rPr/>
        <w:t xml:space="preserve">д) сведения об отрасли (области) наук, в которых намерен работать претендент; </w:t>
      </w:r>
    </w:p>
    <w:p>
      <w:pPr>
        <w:pStyle w:val="Style13"/>
        <w:spacing w:before="0" w:after="0"/>
        <w:jc w:val="both"/>
        <w:rPr/>
      </w:pPr>
      <w:r>
        <w:rPr/>
        <w:t xml:space="preserve">е) перечни ранее полученных результатов научной деятельности. </w:t>
      </w:r>
    </w:p>
    <w:p>
      <w:pPr>
        <w:pStyle w:val="Style13"/>
        <w:spacing w:before="0" w:after="0"/>
        <w:jc w:val="both"/>
        <w:rPr>
          <w:b/>
          <w:bCs/>
        </w:rPr>
      </w:pPr>
      <w:r>
        <w:rPr/>
        <w:t>Претендент вправе предоставить иные материалы, которые наиболее полно характеризуют его квалификацию, опыт и результативность.</w:t>
      </w:r>
    </w:p>
    <w:p>
      <w:pPr>
        <w:pStyle w:val="BodyTextFirstIndent"/>
        <w:rPr>
          <w:rStyle w:val="Hyperlink"/>
          <w:b/>
          <w:bCs/>
        </w:rPr>
      </w:pPr>
      <w:hyperlink r:id="rId2" w:tooltip="https://xn----8sbfhdabdwf1afqu5baxe0f2d.xn--p1ai/public/vacancies/view/156858">
        <w:r>
          <w:rPr>
            <w:rStyle w:val="Hyperlink"/>
            <w:b/>
            <w:bCs/>
          </w:rPr>
          <w:t xml:space="preserve">Для участия в конкурсе претендент дополнительно регистрируется и подает заявку  на портал вакансий  https://ученые-исследователи.рф/ - </w:t>
          <w:tab/>
          <w:t>VAC 156858</w:t>
        </w:r>
      </w:hyperlink>
    </w:p>
    <w:sectPr>
      <w:type w:val="nextPage"/>
      <w:pgSz w:w="11906" w:h="16800"/>
      <w:pgMar w:left="1134" w:right="851" w:gutter="0" w:header="0" w:top="85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Symbol">
    <w:charset w:val="01"/>
    <w:family w:val="roman"/>
    <w:pitch w:val="default"/>
  </w:font>
  <w:font w:name="Courier New">
    <w:charset w:val="01"/>
    <w:family w:val="roman"/>
    <w:pitch w:val="default"/>
  </w:font>
  <w:font w:name="Wingdings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Noto Sans Devanagar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before="0" w:after="0"/>
      <w:jc w:val="both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link w:val="Quote"/>
    <w:uiPriority w:val="29"/>
    <w:qFormat/>
    <w:rPr>
      <w:i/>
    </w:rPr>
  </w:style>
  <w:style w:type="character" w:styleId="IntenseQuoteChar">
    <w:name w:val="Intense Quote Char"/>
    <w:link w:val="IntenseQuote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35"/>
    <w:qFormat/>
    <w:rPr>
      <w:b/>
      <w:bCs/>
      <w:color w:themeColor="accent1" w:val="4F81BD"/>
      <w:sz w:val="18"/>
      <w:szCs w:val="18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6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7">
    <w:name w:val="Основной шрифт абзаца"/>
    <w:qFormat/>
    <w:rPr/>
  </w:style>
  <w:style w:type="character" w:styleId="2">
    <w:name w:val="Основной шрифт абзаца2"/>
    <w:qFormat/>
    <w:rPr/>
  </w:style>
  <w:style w:type="character" w:styleId="WW8Num1z0">
    <w:name w:val="WW8Num1z0"/>
    <w:qFormat/>
    <w:rPr>
      <w:rFonts w:ascii="Symbol" w:hAnsi="Symbol" w:cs="Symbol"/>
    </w:rPr>
  </w:style>
  <w:style w:type="character" w:styleId="WW8Num1z2">
    <w:name w:val="WW8Num1z2"/>
    <w:qFormat/>
    <w:rPr>
      <w:rFonts w:ascii="Courier New" w:hAnsi="Courier New" w:cs="Courier New"/>
    </w:rPr>
  </w:style>
  <w:style w:type="character" w:styleId="WW8Num1z3">
    <w:name w:val="WW8Num1z3"/>
    <w:qFormat/>
    <w:rPr>
      <w:rFonts w:ascii="Wingdings" w:hAnsi="Wingdings" w:cs="Wingdings"/>
    </w:rPr>
  </w:style>
  <w:style w:type="character" w:styleId="1">
    <w:name w:val="Основной шрифт абзаца1"/>
    <w:qFormat/>
    <w:rPr/>
  </w:style>
  <w:style w:type="character" w:styleId="Style8">
    <w:name w:val="Текст выноски Знак"/>
    <w:qFormat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DejaVu Sans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lineRule="auto" w:line="240" w:before="0" w:after="0"/>
      <w:jc w:val="left"/>
    </w:pPr>
    <w:rPr>
      <w:rFonts w:ascii="Times New Roman" w:hAnsi="Times New Roman" w:eastAsia="DejaVu Sans" w:cs="Noto Sans Devanagari"/>
      <w:color w:val="auto"/>
      <w:kern w:val="0"/>
      <w:sz w:val="20"/>
      <w:szCs w:val="20"/>
      <w:lang w:val="ru-RU" w:eastAsia="zh-CN" w:bidi="hi-IN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left="720" w:right="720"/>
    </w:pPr>
    <w:rPr>
      <w:i/>
    </w:rPr>
  </w:style>
  <w:style w:type="paragraph" w:styleId="Style11">
    <w:name w:val="Колонтитулы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9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Times New Roman" w:hAnsi="Times New Roman" w:eastAsia="DejaVu Sans" w:cs="Noto Sans Devanagari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DejaVu Sans" w:cs="Noto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2">
    <w:name w:val="Название объекта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21">
    <w:name w:val="Указатель2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1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DejaVu Sans" w:cs="Noto Sans Devanagari"/>
      <w:sz w:val="28"/>
      <w:szCs w:val="28"/>
    </w:rPr>
  </w:style>
  <w:style w:type="paragraph" w:styleId="12">
    <w:name w:val="Название объекта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13">
    <w:name w:val="Указатель1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3">
    <w:name w:val="Обычный (Интернет)"/>
    <w:basedOn w:val="Normal"/>
    <w:qFormat/>
    <w:pPr>
      <w:spacing w:before="280" w:after="280"/>
      <w:jc w:val="left"/>
    </w:pPr>
    <w:rPr>
      <w:rFonts w:eastAsia="Times New Roman"/>
    </w:rPr>
  </w:style>
  <w:style w:type="paragraph" w:styleId="Style14">
    <w:name w:val="Текст выноски"/>
    <w:basedOn w:val="Normal"/>
    <w:qFormat/>
    <w:pPr/>
    <w:rPr>
      <w:rFonts w:ascii="Tahoma" w:hAnsi="Tahoma" w:cs="Tahoma"/>
      <w:sz w:val="16"/>
      <w:szCs w:val="16"/>
      <w:lang w:val="en-US"/>
    </w:rPr>
  </w:style>
  <w:style w:type="paragraph" w:styleId="BodyTextFirstIndent">
    <w:name w:val="Body Text First Indent"/>
    <w:basedOn w:val="Normal"/>
    <w:pPr>
      <w:ind w:firstLine="709" w:left="0" w:right="0"/>
      <w:jc w:val="both"/>
    </w:pPr>
    <w:rPr/>
  </w:style>
  <w:style w:type="numbering" w:styleId="Style15" w:default="1">
    <w:name w:val="Без списка"/>
    <w:uiPriority w:val="99"/>
    <w:semiHidden/>
    <w:unhideWhenUsed/>
    <w:qFormat/>
  </w:style>
  <w:style w:type="table" w:styleId="48">
    <w:name w:val="Table Grid"/>
    <w:basedOn w:val="616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6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6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51">
    <w:name w:val="Plain Table 2"/>
    <w:basedOn w:val="61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52">
    <w:name w:val="Plain Table 3"/>
    <w:basedOn w:val="6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53">
    <w:name w:val="Plain Table 4"/>
    <w:basedOn w:val="6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4">
    <w:name w:val="Plain Table 5"/>
    <w:basedOn w:val="6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55">
    <w:name w:val="Grid Table 1 Light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6">
    <w:name w:val="Grid Table 1 Light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7">
    <w:name w:val="Grid Table 1 Light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8">
    <w:name w:val="Grid Table 1 Light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59">
    <w:name w:val="Grid Table 1 Light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0">
    <w:name w:val="Grid Table 1 Light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1">
    <w:name w:val="Grid Table 1 Light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62">
    <w:name w:val="Grid Table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3">
    <w:name w:val="Grid Table 2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4">
    <w:name w:val="Grid Table 2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5">
    <w:name w:val="Grid Table 2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6">
    <w:name w:val="Grid Table 2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7">
    <w:name w:val="Grid Table 2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8">
    <w:name w:val="Grid Table 2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">
    <w:name w:val="Grid Table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">
    <w:name w:val="Grid Table 3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">
    <w:name w:val="Grid Table 3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">
    <w:name w:val="Grid Table 3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">
    <w:name w:val="Grid Table 3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">
    <w:name w:val="Grid Table 3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5">
    <w:name w:val="Grid Table 3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6">
    <w:name w:val="Grid Table 4"/>
    <w:basedOn w:val="6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8">
    <w:name w:val="Grid Table 4 - Accent 2"/>
    <w:basedOn w:val="6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79">
    <w:name w:val="Grid Table 4 - Accent 3"/>
    <w:basedOn w:val="6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80">
    <w:name w:val="Grid Table 4 - Accent 4"/>
    <w:basedOn w:val="6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81">
    <w:name w:val="Grid Table 4 - Accent 5"/>
    <w:basedOn w:val="6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84">
    <w:name w:val="Grid Table 5 Dark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85">
    <w:name w:val="Grid Table 5 Dark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86">
    <w:name w:val="Grid Table 5 Dark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87">
    <w:name w:val="Grid Table 5 Dark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88">
    <w:name w:val="Grid Table 5 Dark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89">
    <w:name w:val="Grid Table 5 Dark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90">
    <w:name w:val="Grid Table 6 Colorful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  <w:tblPr/>
    </w:tblStylePr>
    <w:tblStylePr w:type="firstCol">
      <w:rPr>
        <w:b/>
        <w:color w:val="4a4a4a" w:themeColor="text1" w:themeTint="80" w:themeShade="95"/>
      </w:rPr>
      <w:tblPr/>
    </w:tblStylePr>
    <w:tblStylePr w:type="firstRow"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  <w:tblPr/>
    </w:tblStylePr>
    <w:tblStylePr w:type="lastRow">
      <w:rPr>
        <w:b/>
        <w:color w:val="4a4a4a" w:themeColor="text1" w:themeTint="80" w:themeShade="95"/>
      </w:rPr>
      <w:tblPr/>
    </w:tblStylePr>
    <w:tblStylePr w:type="wholeTable">
      <w:rPr>
        <w:color w:val="404040" w:themeColor="text1" w:themeTint="80" w:themeShade="95"/>
        <w:sz w:val="22"/>
      </w:rPr>
      <w:tblPr/>
    </w:tblStylePr>
  </w:style>
  <w:style w:type="table" w:styleId="91">
    <w:name w:val="Grid Table 6 Colorful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val="404040" w:themeColor="accent1" w:themeTint="80" w:themeShade="95"/>
        <w:sz w:val="22"/>
      </w:rPr>
      <w:tblPr/>
    </w:tblStylePr>
    <w:tblStylePr w:type="firstCol">
      <w:rPr>
        <w:b/>
        <w:color w:val="3e70a3" w:themeColor="accent1" w:themeTint="80" w:themeShade="95"/>
      </w:rPr>
      <w:tblPr/>
    </w:tblStylePr>
    <w:tblStylePr w:type="firstRow">
      <w:rPr>
        <w:b/>
        <w:color w:val="3e70a3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  <w:tblPr/>
    </w:tblStylePr>
    <w:tblStylePr w:type="lastRow">
      <w:rPr>
        <w:b/>
        <w:color w:val="3e70a3" w:themeColor="accent1" w:themeTint="80" w:themeShade="95"/>
      </w:rPr>
      <w:tblPr/>
    </w:tblStylePr>
    <w:tblStylePr w:type="wholeTable">
      <w:rPr>
        <w:color w:val="404040" w:themeColor="accent1" w:themeTint="80" w:themeShade="95"/>
        <w:sz w:val="22"/>
      </w:rPr>
      <w:tblPr/>
    </w:tblStylePr>
  </w:style>
  <w:style w:type="table" w:styleId="92">
    <w:name w:val="Grid Table 6 Colorful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9c3a37" w:themeColor="accent2" w:themeTint="97" w:themeShade="95"/>
      </w:rPr>
      <w:tblPr/>
    </w:tblStylePr>
    <w:tblStylePr w:type="firstRow">
      <w:rPr>
        <w:b/>
        <w:color w:val="9c3a37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  <w:tblPr/>
    </w:tblStylePr>
    <w:tblStylePr w:type="lastRow">
      <w:rPr>
        <w:b/>
        <w:color w:val="9c3a37" w:themeColor="accent2" w:themeTint="97" w:themeShade="95"/>
      </w:rPr>
      <w:tblPr/>
    </w:tblStylePr>
    <w:tblStylePr w:type="wholeTable">
      <w:rPr>
        <w:color w:val="404040" w:themeColor="accent2" w:themeTint="97" w:themeShade="95"/>
        <w:sz w:val="22"/>
      </w:rPr>
      <w:tblPr/>
    </w:tblStylePr>
  </w:style>
  <w:style w:type="table" w:styleId="93">
    <w:name w:val="Grid Table 6 Colorful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val="404040" w:themeColor="accent3" w:themeTint="fe" w:themeShade="95"/>
        <w:sz w:val="22"/>
      </w:rPr>
      <w:tblPr/>
    </w:tblStylePr>
    <w:tblStylePr w:type="firstCol">
      <w:rPr>
        <w:b/>
        <w:color w:val="5c702f" w:themeColor="accent3" w:themeTint="fe" w:themeShade="95"/>
      </w:rPr>
      <w:tblPr/>
    </w:tblStylePr>
    <w:tblStylePr w:type="firstRow">
      <w:rPr>
        <w:b/>
        <w:color w:val="5c702f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  <w:tblPr/>
    </w:tblStylePr>
    <w:tblStylePr w:type="lastRow">
      <w:rPr>
        <w:b/>
        <w:color w:val="5c702f" w:themeColor="accent3" w:themeTint="fe" w:themeShade="95"/>
      </w:rPr>
      <w:tblPr/>
    </w:tblStylePr>
    <w:tblStylePr w:type="wholeTable">
      <w:rPr>
        <w:color w:val="404040" w:themeColor="accent3" w:themeTint="fe" w:themeShade="95"/>
        <w:sz w:val="22"/>
      </w:rPr>
      <w:tblPr/>
    </w:tblStylePr>
  </w:style>
  <w:style w:type="table" w:styleId="94">
    <w:name w:val="Grid Table 6 Colorful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664f82" w:themeColor="accent4" w:themeTint="9a" w:themeShade="95"/>
      </w:rPr>
      <w:tblPr/>
    </w:tblStylePr>
    <w:tblStylePr w:type="firstRow">
      <w:rPr>
        <w:b/>
        <w:color w:val="664f82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  <w:tblPr/>
    </w:tblStylePr>
    <w:tblStylePr w:type="lastRow">
      <w:rPr>
        <w:b/>
        <w:color w:val="664f82" w:themeColor="accent4" w:themeTint="9a" w:themeShade="95"/>
      </w:rPr>
      <w:tblPr/>
    </w:tblStylePr>
    <w:tblStylePr w:type="wholeTable">
      <w:rPr>
        <w:color w:val="404040" w:themeColor="accent4" w:themeTint="9a" w:themeShade="95"/>
        <w:sz w:val="22"/>
      </w:rPr>
      <w:tblPr/>
    </w:tblStylePr>
  </w:style>
  <w:style w:type="table" w:styleId="95">
    <w:name w:val="Grid Table 6 Colorful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66777" w:themeColor="accent5" w:themeShade="95"/>
      </w:rPr>
      <w:tblPr/>
    </w:tblStylePr>
    <w:tblStylePr w:type="firstRow">
      <w:rPr>
        <w:b/>
        <w:color w:val="266777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tblPr/>
    </w:tblStylePr>
    <w:tblStylePr w:type="lastRow">
      <w:rPr>
        <w:b/>
        <w:color w:val="266777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96">
    <w:name w:val="Grid Table 6 Colorful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val="404040" w:themeColor="accent5" w:themeShade="95"/>
        <w:sz w:val="22"/>
      </w:rPr>
      <w:tblPr/>
    </w:tblStylePr>
    <w:tblStylePr w:type="firstCol">
      <w:rPr>
        <w:b/>
        <w:color w:val="266777" w:themeColor="accent5" w:themeShade="95"/>
      </w:rPr>
      <w:tblPr/>
    </w:tblStylePr>
    <w:tblStylePr w:type="firstRow">
      <w:rPr>
        <w:b/>
        <w:color w:val="266777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tblPr/>
    </w:tblStylePr>
    <w:tblStylePr w:type="lastRow">
      <w:rPr>
        <w:b/>
        <w:color w:val="266777" w:themeColor="accent5" w:themeShade="95"/>
      </w:rPr>
      <w:tblPr/>
    </w:tblStylePr>
    <w:tblStylePr w:type="wholeTable">
      <w:rPr>
        <w:color w:val="404040" w:themeColor="accent5" w:themeShade="95"/>
        <w:sz w:val="22"/>
      </w:rPr>
      <w:tblPr/>
    </w:tblStylePr>
  </w:style>
  <w:style w:type="table" w:styleId="97">
    <w:name w:val="Grid Table 7 Colorful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b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98">
    <w:name w:val="Grid Table 7 Colorful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val="3e70a3"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b/>
        <w:color w:val="3e70a3"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3e70a3"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b/>
        <w:color w:val="3e70a3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99">
    <w:name w:val="Grid Table 7 Colorful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9c3a37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b/>
        <w:color w:val="9c3a37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9c3a37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b/>
        <w:color w:val="9c3a37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0">
    <w:name w:val="Grid Table 7 Colorful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val="5c702f"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b/>
        <w:color w:val="5c702f"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5c702f"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b/>
        <w:color w:val="5c702f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1">
    <w:name w:val="Grid Table 7 Colorful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664f82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b/>
        <w:color w:val="664f82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664f82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b/>
        <w:color w:val="664f82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2">
    <w:name w:val="Grid Table 7 Colorful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  <w:tblPr/>
    </w:tblStylePr>
    <w:tblStylePr w:type="firstCol">
      <w:pPr>
        <w:jc w:val="right"/>
      </w:pPr>
      <w:rPr>
        <w:i/>
        <w:color w:val="266777"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b/>
        <w:color w:val="266777"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266777"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b/>
        <w:color w:val="266777"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3">
    <w:name w:val="Grid Table 7 Colorful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  <w:tblPr/>
    </w:tblStylePr>
    <w:tblStylePr w:type="firstCol">
      <w:pPr>
        <w:jc w:val="right"/>
      </w:pPr>
      <w:rPr>
        <w:i/>
        <w:color w:val="b05307"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b/>
        <w:color w:val="b05307"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b05307"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b/>
        <w:color w:val="b05307"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</w:style>
  <w:style w:type="table" w:styleId="104">
    <w:name w:val="List Table 1 Light"/>
    <w:basedOn w:val="6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118">
    <w:name w:val="List Table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19">
    <w:name w:val="List Table 3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0">
    <w:name w:val="List Table 3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1">
    <w:name w:val="List Table 3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2">
    <w:name w:val="List Table 3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3">
    <w:name w:val="List Table 3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4">
    <w:name w:val="List Table 3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5">
    <w:name w:val="List Table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6">
    <w:name w:val="List Table 4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7">
    <w:name w:val="List Table 4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8">
    <w:name w:val="List Table 4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29">
    <w:name w:val="List Table 4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0">
    <w:name w:val="List Table 4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1">
    <w:name w:val="List Table 4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132">
    <w:name w:val="List Table 5 Dark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3">
    <w:name w:val="List Table 5 Dark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4">
    <w:name w:val="List Table 5 Dark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5">
    <w:name w:val="List Table 5 Dark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6">
    <w:name w:val="List Table 5 Dark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7">
    <w:name w:val="List Table 5 Dark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8">
    <w:name w:val="List Table 5 Dark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  <w:tblPr/>
    </w:tblStylePr>
    <w:tblStylePr w:type="wholeTable">
      <w:rPr>
        <w:color w:val="ffffff" w:themeColor="light1"/>
        <w:sz w:val="22"/>
      </w:rPr>
      <w:tblPr/>
    </w:tblStylePr>
  </w:style>
  <w:style w:type="table" w:styleId="139">
    <w:name w:val="List Table 6 Colorful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  <w:tblPr/>
    </w:tblStylePr>
    <w:tblStylePr w:type="firstCol">
      <w:rPr>
        <w:b/>
        <w:color w:val="000000" w:themeColor="text1"/>
      </w:rPr>
      <w:tblPr/>
    </w:tblStylePr>
    <w:tblStylePr w:type="firstRow"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  <w:tblPr/>
    </w:tblStylePr>
    <w:tblStylePr w:type="lastRow"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140">
    <w:name w:val="List Table 6 Colorful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val="404040" w:themeColor="accent1" w:themeShade="95"/>
        <w:sz w:val="22"/>
      </w:rPr>
      <w:tblPr/>
    </w:tblStylePr>
    <w:tblStylePr w:type="firstCol">
      <w:rPr>
        <w:b/>
        <w:color w:val="2a4b71" w:themeColor="accent1" w:themeShade="95"/>
      </w:rPr>
      <w:tblPr/>
    </w:tblStylePr>
    <w:tblStylePr w:type="firstRow">
      <w:rPr>
        <w:b/>
        <w:color w:val="2a4b71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tblPr/>
    </w:tblStylePr>
    <w:tblStylePr w:type="lastRow">
      <w:rPr>
        <w:b/>
        <w:color w:val="2a4b71"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404040" w:themeColor="accent2" w:themeTint="97" w:themeShade="95"/>
        <w:sz w:val="22"/>
      </w:rPr>
      <w:tblPr/>
    </w:tblStylePr>
    <w:tblStylePr w:type="firstCol">
      <w:rPr>
        <w:b/>
        <w:color w:val="9c3a37" w:themeColor="accent2" w:themeTint="97" w:themeShade="95"/>
      </w:rPr>
      <w:tblPr/>
    </w:tblStylePr>
    <w:tblStylePr w:type="firstRow">
      <w:rPr>
        <w:b/>
        <w:color w:val="9c3a37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  <w:tblPr/>
    </w:tblStylePr>
    <w:tblStylePr w:type="lastRow">
      <w:rPr>
        <w:b/>
        <w:color w:val="9c3a37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142">
    <w:name w:val="List Table 6 Colorful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404040" w:themeColor="accent3" w:themeTint="98" w:themeShade="95"/>
        <w:sz w:val="22"/>
      </w:rPr>
      <w:tblPr/>
    </w:tblStylePr>
    <w:tblStylePr w:type="firstCol">
      <w:rPr>
        <w:b/>
        <w:color w:val="7c983f" w:themeColor="accent3" w:themeTint="98" w:themeShade="95"/>
      </w:rPr>
      <w:tblPr/>
    </w:tblStylePr>
    <w:tblStylePr w:type="firstRow">
      <w:rPr>
        <w:b/>
        <w:color w:val="7c983f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  <w:tblPr/>
    </w:tblStylePr>
    <w:tblStylePr w:type="lastRow">
      <w:rPr>
        <w:b/>
        <w:color w:val="7c983f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143">
    <w:name w:val="List Table 6 Colorful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val="404040" w:themeColor="accent4" w:themeTint="9a" w:themeShade="95"/>
        <w:sz w:val="22"/>
      </w:rPr>
      <w:tblPr/>
    </w:tblStylePr>
    <w:tblStylePr w:type="firstCol">
      <w:rPr>
        <w:b/>
        <w:color w:val="664f82" w:themeColor="accent4" w:themeTint="9a" w:themeShade="95"/>
      </w:rPr>
      <w:tblPr/>
    </w:tblStylePr>
    <w:tblStylePr w:type="firstRow">
      <w:rPr>
        <w:b/>
        <w:color w:val="664f82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  <w:tblPr/>
    </w:tblStylePr>
    <w:tblStylePr w:type="lastRow">
      <w:rPr>
        <w:b/>
        <w:color w:val="664f82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144">
    <w:name w:val="List Table 6 Colorful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val="404040" w:themeColor="accent5" w:themeTint="9a" w:themeShade="95"/>
        <w:sz w:val="22"/>
      </w:rPr>
      <w:tblPr/>
    </w:tblStylePr>
    <w:tblStylePr w:type="firstCol">
      <w:rPr>
        <w:b/>
        <w:color w:val="338aa0" w:themeColor="accent5" w:themeTint="9a" w:themeShade="95"/>
      </w:rPr>
      <w:tblPr/>
    </w:tblStylePr>
    <w:tblStylePr w:type="firstRow">
      <w:rPr>
        <w:b/>
        <w:color w:val="338aa0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  <w:tblPr/>
    </w:tblStylePr>
    <w:tblStylePr w:type="lastRow">
      <w:rPr>
        <w:b/>
        <w:color w:val="338aa0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145">
    <w:name w:val="List Table 6 Colorful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val="404040" w:themeColor="accent6" w:themeTint="98" w:themeShade="95"/>
        <w:sz w:val="22"/>
      </w:rPr>
      <w:tblPr/>
    </w:tblStylePr>
    <w:tblStylePr w:type="firstCol">
      <w:rPr>
        <w:b/>
        <w:color w:val="d9680c" w:themeColor="accent6" w:themeTint="98" w:themeShade="95"/>
      </w:rPr>
      <w:tblPr/>
    </w:tblStylePr>
    <w:tblStylePr w:type="firstRow">
      <w:rPr>
        <w:b/>
        <w:color w:val="d9680c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  <w:tblPr/>
    </w:tblStylePr>
    <w:tblStylePr w:type="lastRow">
      <w:rPr>
        <w:b/>
        <w:color w:val="d9680c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146">
    <w:name w:val="List Table 7 Colorful"/>
    <w:basedOn w:val="6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4a4a4a" w:themeColor="text1" w:themeTint="80" w:themeShade="95"/>
        <w:sz w:val="22"/>
      </w:rPr>
      <w:tblPr/>
    </w:tblStylePr>
  </w:style>
  <w:style w:type="table" w:styleId="147">
    <w:name w:val="List Table 7 Colorful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  <w:tblPr/>
    </w:tblStylePr>
    <w:tblStylePr w:type="firstCol">
      <w:pPr>
        <w:jc w:val="right"/>
      </w:pPr>
      <w:rPr>
        <w:i/>
        <w:color w:val="2a4b71"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i/>
        <w:color w:val="2a4b71"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2a4b71"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i/>
        <w:color w:val="2a4b71"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2a4b71" w:themeColor="accent1" w:themeShade="95"/>
        <w:sz w:val="22"/>
      </w:rPr>
      <w:tblPr/>
    </w:tblStylePr>
  </w:style>
  <w:style w:type="table" w:styleId="148">
    <w:name w:val="List Table 7 Colorful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val="9c3a37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i/>
        <w:color w:val="9c3a37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9c3a37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i/>
        <w:color w:val="9c3a37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9c3a37" w:themeColor="accent2" w:themeTint="97" w:themeShade="95"/>
        <w:sz w:val="22"/>
      </w:rPr>
      <w:tblPr/>
    </w:tblStylePr>
  </w:style>
  <w:style w:type="table" w:styleId="149">
    <w:name w:val="List Table 7 Colorful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val="7c983f"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i/>
        <w:color w:val="7c983f"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7c983f"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i/>
        <w:color w:val="7c983f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7c983f" w:themeColor="accent3" w:themeTint="98" w:themeShade="95"/>
        <w:sz w:val="22"/>
      </w:rPr>
      <w:tblPr/>
    </w:tblStylePr>
  </w:style>
  <w:style w:type="table" w:styleId="150">
    <w:name w:val="List Table 7 Colorful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val="664f82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i/>
        <w:color w:val="664f82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664f82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i/>
        <w:color w:val="664f82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664f82" w:themeColor="accent4" w:themeTint="9a" w:themeShade="95"/>
        <w:sz w:val="22"/>
      </w:rPr>
      <w:tblPr/>
    </w:tblStylePr>
  </w:style>
  <w:style w:type="table" w:styleId="151">
    <w:name w:val="List Table 7 Colorful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val="338aa0"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i/>
        <w:color w:val="338aa0"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338aa0"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i/>
        <w:color w:val="338aa0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338aa0" w:themeColor="accent5" w:themeTint="9a" w:themeShade="95"/>
        <w:sz w:val="22"/>
      </w:rPr>
      <w:tblPr/>
    </w:tblStylePr>
  </w:style>
  <w:style w:type="table" w:styleId="152">
    <w:name w:val="List Table 7 Colorful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val="d9680c"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i/>
        <w:color w:val="d9680c"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val="d9680c"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i/>
        <w:color w:val="d9680c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wholeTable">
      <w:rPr>
        <w:color w:val="d9680c" w:themeColor="accent6" w:themeTint="98" w:themeShade="95"/>
        <w:sz w:val="22"/>
      </w:rPr>
      <w:tblPr/>
    </w:tblStylePr>
  </w:style>
  <w:style w:type="table" w:styleId="153">
    <w:name w:val="Lined - Accent"/>
    <w:basedOn w:val="616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154">
    <w:name w:val="Lined - Accent 1"/>
    <w:basedOn w:val="616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155">
    <w:name w:val="Lined - Accent 2"/>
    <w:basedOn w:val="616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156">
    <w:name w:val="Lined - Accent 3"/>
    <w:basedOn w:val="616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157">
    <w:name w:val="Lined - Accent 4"/>
    <w:basedOn w:val="616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158">
    <w:name w:val="Lined - Accent 5"/>
    <w:basedOn w:val="616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159">
    <w:name w:val="Lined - Accent 6"/>
    <w:basedOn w:val="616"/>
    <w:uiPriority w:val="99"/>
    <w:pPr>
      <w:spacing w:after="0" w:line="240" w:lineRule="auto"/>
    </w:pPr>
    <w:rPr/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160">
    <w:name w:val="Bordered &amp; Lined - Accent"/>
    <w:basedOn w:val="61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161">
    <w:name w:val="Bordered &amp; Lined - Accent 1"/>
    <w:basedOn w:val="61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162">
    <w:name w:val="Bordered &amp; Lined - Accent 2"/>
    <w:basedOn w:val="61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163">
    <w:name w:val="Bordered &amp; Lined - Accent 3"/>
    <w:basedOn w:val="61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164">
    <w:name w:val="Bordered &amp; Lined - Accent 4"/>
    <w:basedOn w:val="61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165">
    <w:name w:val="Bordered &amp; Lined - Accent 5"/>
    <w:basedOn w:val="61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166">
    <w:name w:val="Bordered &amp; Lined - Accent 6"/>
    <w:basedOn w:val="616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167">
    <w:name w:val="Bordered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168">
    <w:name w:val="Bordered - Accent 1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170">
    <w:name w:val="Bordered - Accent 3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171">
    <w:name w:val="Bordered - Accent 4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172">
    <w:name w:val="Bordered - Accent 5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173">
    <w:name w:val="Bordered - Accent 6"/>
    <w:basedOn w:val="61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616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xn----8sbfhdabdwf1afqu5baxe0f2d.xn--p1ai/public/vacancies/view/156858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LibreOffice/25.8.4.2$Linux_X86_64 LibreOffice_project/580$Build-2</Application>
  <AppVersion>15.0000</AppVersion>
  <Pages>2</Pages>
  <Words>687</Words>
  <Characters>4890</Characters>
  <CharactersWithSpaces>5573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2026-08-07T08:34:00Z</dcterms:created>
  <dc:creator>User</dc:creator>
  <dc:description/>
  <dc:language>ru-RU</dc:language>
  <cp:lastModifiedBy/>
  <dcterms:modified xsi:type="dcterms:W3CDTF">2026-08-11T17:18:08Z</dcterms:modified>
  <cp:revision>8</cp:revision>
  <dc:subject/>
  <dc:title/>
</cp:coreProperties>
</file>